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7C98" w14:textId="7D88994B" w:rsidR="002622DE" w:rsidRDefault="002622DE" w:rsidP="002622DE">
      <w:pPr>
        <w:pStyle w:val="04xlpa"/>
        <w:spacing w:line="390" w:lineRule="atLeast"/>
        <w:jc w:val="center"/>
        <w:rPr>
          <w:rStyle w:val="wdyuqq"/>
          <w:rFonts w:asciiTheme="minorHAnsi" w:eastAsia="ＭＳ 明朝" w:hAnsiTheme="minorHAnsi" w:cstheme="minorHAnsi"/>
          <w:b/>
          <w:bCs/>
          <w:color w:val="000000"/>
          <w:sz w:val="32"/>
          <w:szCs w:val="32"/>
        </w:rPr>
      </w:pPr>
      <w:r w:rsidRPr="002622DE">
        <w:rPr>
          <w:rStyle w:val="wdyuqq"/>
          <w:rFonts w:asciiTheme="minorHAnsi" w:eastAsia="ＭＳ 明朝" w:hAnsiTheme="minorHAnsi" w:cstheme="minorHAnsi"/>
          <w:b/>
          <w:bCs/>
          <w:color w:val="000000"/>
          <w:sz w:val="32"/>
          <w:szCs w:val="32"/>
        </w:rPr>
        <w:t>場面ごとの虐待の定義について</w:t>
      </w:r>
    </w:p>
    <w:p w14:paraId="63513E03" w14:textId="77777777" w:rsidR="002622DE" w:rsidRPr="002622DE" w:rsidRDefault="002622DE" w:rsidP="002622DE">
      <w:pPr>
        <w:pStyle w:val="04xlpa"/>
        <w:spacing w:line="390" w:lineRule="atLeast"/>
        <w:jc w:val="center"/>
        <w:rPr>
          <w:rStyle w:val="wdyuqq"/>
          <w:rFonts w:asciiTheme="minorHAnsi" w:hAnsiTheme="minorHAnsi" w:cstheme="minorHAnsi"/>
          <w:b/>
          <w:bCs/>
          <w:color w:val="000000"/>
          <w:sz w:val="32"/>
          <w:szCs w:val="32"/>
        </w:rPr>
      </w:pPr>
    </w:p>
    <w:p w14:paraId="64DE18D3" w14:textId="4390609F" w:rsidR="002622DE" w:rsidRPr="002622DE" w:rsidRDefault="002622DE" w:rsidP="002622DE">
      <w:pPr>
        <w:pStyle w:val="04xlpa"/>
        <w:spacing w:before="0" w:beforeAutospacing="0"/>
        <w:rPr>
          <w:rFonts w:asciiTheme="minorHAnsi" w:hAnsiTheme="minorHAnsi" w:cstheme="minorHAnsi"/>
          <w:color w:val="000000"/>
        </w:rPr>
      </w:pPr>
      <w:r w:rsidRPr="002622DE">
        <w:rPr>
          <w:rStyle w:val="wdyuqq"/>
          <w:rFonts w:asciiTheme="minorHAnsi" w:hAnsiTheme="minorHAnsi" w:cstheme="minorHAnsi"/>
          <w:b/>
          <w:bCs/>
          <w:color w:val="000000"/>
        </w:rPr>
        <w:t>○</w:t>
      </w:r>
      <w:r w:rsidRPr="002622DE">
        <w:rPr>
          <w:rStyle w:val="wdyuqq"/>
          <w:rFonts w:asciiTheme="minorHAnsi" w:eastAsia="ＭＳ 明朝" w:hAnsiTheme="minorHAnsi" w:cstheme="minorHAnsi"/>
          <w:b/>
          <w:bCs/>
          <w:color w:val="000000"/>
        </w:rPr>
        <w:t>レッスン</w:t>
      </w:r>
    </w:p>
    <w:p w14:paraId="376B3BE2" w14:textId="77777777"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・他児と比べて出来ていない子をバカにするような声掛けをする。</w:t>
      </w:r>
    </w:p>
    <w:p w14:paraId="27E50FCA" w14:textId="77777777"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・問題が解けない子を怒鳴りつける。</w:t>
      </w:r>
    </w:p>
    <w:p w14:paraId="772F5FAC" w14:textId="50F3E651" w:rsidR="002622DE" w:rsidRPr="002622DE" w:rsidRDefault="002622DE" w:rsidP="002622DE">
      <w:pPr>
        <w:pStyle w:val="04xlpa"/>
        <w:spacing w:before="0" w:beforeAutospacing="0"/>
        <w:rPr>
          <w:rFonts w:asciiTheme="minorHAnsi" w:eastAsia="ＭＳ 明朝"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・話が聞ける子、よく理解が出来る子だけを可愛がる。</w:t>
      </w:r>
    </w:p>
    <w:p w14:paraId="7E513CE1" w14:textId="77777777" w:rsidR="002622DE" w:rsidRPr="002622DE" w:rsidRDefault="002622DE" w:rsidP="002622DE">
      <w:pPr>
        <w:pStyle w:val="04xlpa"/>
        <w:spacing w:before="0" w:beforeAutospacing="0"/>
        <w:rPr>
          <w:rFonts w:asciiTheme="minorHAnsi" w:hAnsiTheme="minorHAnsi" w:cstheme="minorHAnsi"/>
          <w:color w:val="000000"/>
        </w:rPr>
      </w:pPr>
      <w:r w:rsidRPr="002622DE">
        <w:rPr>
          <w:rStyle w:val="wdyuqq"/>
          <w:rFonts w:asciiTheme="minorHAnsi" w:hAnsiTheme="minorHAnsi" w:cstheme="minorHAnsi"/>
          <w:b/>
          <w:bCs/>
          <w:color w:val="000000"/>
        </w:rPr>
        <w:t>○</w:t>
      </w:r>
      <w:r w:rsidRPr="002622DE">
        <w:rPr>
          <w:rStyle w:val="wdyuqq"/>
          <w:rFonts w:asciiTheme="minorHAnsi" w:eastAsia="ＭＳ 明朝" w:hAnsiTheme="minorHAnsi" w:cstheme="minorHAnsi"/>
          <w:b/>
          <w:bCs/>
          <w:color w:val="000000"/>
        </w:rPr>
        <w:t>その他の活動</w:t>
      </w:r>
    </w:p>
    <w:p w14:paraId="0D9977A8" w14:textId="77777777"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・心から嫌がっているのに強制的に活動に参加させようとする。</w:t>
      </w:r>
    </w:p>
    <w:p w14:paraId="5A7C1BE6" w14:textId="5B38D8F1"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・アートや体操などで頑張っている過程を見て笑ったり、「下手くそ」といったような声掛けを行う。</w:t>
      </w:r>
    </w:p>
    <w:p w14:paraId="293D67F1" w14:textId="79125FD8" w:rsidR="002622DE" w:rsidRPr="002622DE" w:rsidRDefault="002622DE" w:rsidP="002622DE">
      <w:pPr>
        <w:pStyle w:val="04xlpa"/>
        <w:spacing w:before="0" w:beforeAutospacing="0"/>
        <w:rPr>
          <w:rStyle w:val="wdyuqq"/>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・活動前に約束を破るような事をした子に対して「</w:t>
      </w:r>
      <w:r w:rsidRPr="002622DE">
        <w:rPr>
          <w:rStyle w:val="wdyuqq"/>
          <w:rFonts w:asciiTheme="minorHAnsi" w:hAnsiTheme="minorHAnsi" w:cstheme="minorHAnsi"/>
          <w:color w:val="000000"/>
          <w:sz w:val="21"/>
          <w:szCs w:val="21"/>
        </w:rPr>
        <w:t>○○</w:t>
      </w:r>
      <w:r w:rsidRPr="002622DE">
        <w:rPr>
          <w:rStyle w:val="wdyuqq"/>
          <w:rFonts w:asciiTheme="minorHAnsi" w:eastAsia="ＭＳ 明朝" w:hAnsiTheme="minorHAnsi" w:cstheme="minorHAnsi"/>
          <w:color w:val="000000"/>
          <w:sz w:val="21"/>
          <w:szCs w:val="21"/>
        </w:rPr>
        <w:t>したから参加できません」と罰を与えたり、脅す。</w:t>
      </w:r>
    </w:p>
    <w:p w14:paraId="4254E45B" w14:textId="63992579" w:rsidR="002622DE" w:rsidRPr="002622DE" w:rsidRDefault="002622DE" w:rsidP="002622DE">
      <w:pPr>
        <w:pStyle w:val="04xlpa"/>
        <w:spacing w:before="0" w:beforeAutospacing="0"/>
        <w:rPr>
          <w:rFonts w:asciiTheme="minorHAnsi" w:hAnsiTheme="minorHAnsi" w:cstheme="minorHAnsi" w:hint="eastAsia"/>
          <w:color w:val="000000"/>
        </w:rPr>
      </w:pPr>
      <w:r w:rsidRPr="002622DE">
        <w:rPr>
          <w:rStyle w:val="wdyuqq"/>
          <w:rFonts w:asciiTheme="minorHAnsi" w:hAnsiTheme="minorHAnsi" w:cstheme="minorHAnsi"/>
          <w:b/>
          <w:bCs/>
          <w:color w:val="000000"/>
        </w:rPr>
        <w:t>○</w:t>
      </w:r>
      <w:r w:rsidR="00133AFF">
        <w:rPr>
          <w:rStyle w:val="wdyuqq"/>
          <w:rFonts w:asciiTheme="minorHAnsi" w:eastAsia="ＭＳ 明朝" w:hAnsiTheme="minorHAnsi" w:cstheme="minorHAnsi" w:hint="eastAsia"/>
          <w:b/>
          <w:bCs/>
          <w:color w:val="000000"/>
        </w:rPr>
        <w:t>フリープレイ</w:t>
      </w:r>
    </w:p>
    <w:p w14:paraId="4DC957F1" w14:textId="109D05D7" w:rsidR="002622DE" w:rsidRPr="002622DE" w:rsidRDefault="002622DE" w:rsidP="002622DE">
      <w:pPr>
        <w:pStyle w:val="04xlpa"/>
        <w:spacing w:before="0" w:beforeAutospacing="0"/>
        <w:rPr>
          <w:rFonts w:asciiTheme="minorHAnsi" w:eastAsia="ＭＳ 明朝"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・遊ぶものを常に指定し、子ども</w:t>
      </w:r>
      <w:r>
        <w:rPr>
          <w:rStyle w:val="wdyuqq"/>
          <w:rFonts w:asciiTheme="minorHAnsi" w:eastAsia="ＭＳ 明朝" w:hAnsiTheme="minorHAnsi" w:cstheme="minorHAnsi" w:hint="eastAsia"/>
          <w:color w:val="000000"/>
          <w:sz w:val="21"/>
          <w:szCs w:val="21"/>
        </w:rPr>
        <w:t>に</w:t>
      </w:r>
      <w:r w:rsidRPr="002622DE">
        <w:rPr>
          <w:rStyle w:val="wdyuqq"/>
          <w:rFonts w:asciiTheme="minorHAnsi" w:eastAsia="ＭＳ 明朝" w:hAnsiTheme="minorHAnsi" w:cstheme="minorHAnsi"/>
          <w:color w:val="000000"/>
          <w:sz w:val="21"/>
          <w:szCs w:val="21"/>
        </w:rPr>
        <w:t>玩具を選ぶ権利を</w:t>
      </w:r>
      <w:r>
        <w:rPr>
          <w:rStyle w:val="wdyuqq"/>
          <w:rFonts w:asciiTheme="minorHAnsi" w:eastAsia="ＭＳ 明朝" w:hAnsiTheme="minorHAnsi" w:cstheme="minorHAnsi" w:hint="eastAsia"/>
          <w:color w:val="000000"/>
          <w:sz w:val="21"/>
          <w:szCs w:val="21"/>
        </w:rPr>
        <w:t>与えない</w:t>
      </w:r>
      <w:r w:rsidRPr="002622DE">
        <w:rPr>
          <w:rStyle w:val="wdyuqq"/>
          <w:rFonts w:asciiTheme="minorHAnsi" w:eastAsia="ＭＳ 明朝" w:hAnsiTheme="minorHAnsi" w:cstheme="minorHAnsi"/>
          <w:color w:val="000000"/>
          <w:sz w:val="21"/>
          <w:szCs w:val="21"/>
        </w:rPr>
        <w:t>。</w:t>
      </w:r>
    </w:p>
    <w:p w14:paraId="4F632CEA" w14:textId="2ABEE98C" w:rsidR="002622DE" w:rsidRPr="002622DE" w:rsidRDefault="002622DE" w:rsidP="002622DE">
      <w:pPr>
        <w:pStyle w:val="04xlpa"/>
        <w:spacing w:before="0" w:beforeAutospacing="0"/>
        <w:rPr>
          <w:rStyle w:val="wdyuqq"/>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・室内を走る等の約束を守らなかった子に対して一定時間遊ばせない。</w:t>
      </w:r>
    </w:p>
    <w:p w14:paraId="6113C12E" w14:textId="33C95F8B" w:rsidR="002622DE" w:rsidRPr="002622DE" w:rsidRDefault="002622DE" w:rsidP="002622DE">
      <w:pPr>
        <w:pStyle w:val="04xlpa"/>
        <w:spacing w:before="0" w:beforeAutospacing="0"/>
        <w:rPr>
          <w:rFonts w:asciiTheme="minorHAnsi" w:hAnsiTheme="minorHAnsi" w:cstheme="minorHAnsi"/>
          <w:color w:val="000000"/>
        </w:rPr>
      </w:pPr>
      <w:r w:rsidRPr="002622DE">
        <w:rPr>
          <w:rStyle w:val="wdyuqq"/>
          <w:rFonts w:asciiTheme="minorHAnsi" w:hAnsiTheme="minorHAnsi" w:cstheme="minorHAnsi"/>
          <w:b/>
          <w:bCs/>
          <w:color w:val="000000"/>
        </w:rPr>
        <w:t>○</w:t>
      </w:r>
      <w:r w:rsidRPr="002622DE">
        <w:rPr>
          <w:rStyle w:val="wdyuqq"/>
          <w:rFonts w:asciiTheme="minorHAnsi" w:eastAsia="ＭＳ 明朝" w:hAnsiTheme="minorHAnsi" w:cstheme="minorHAnsi"/>
          <w:b/>
          <w:bCs/>
          <w:color w:val="000000"/>
        </w:rPr>
        <w:t>ランチ</w:t>
      </w:r>
    </w:p>
    <w:p w14:paraId="4DE6F327" w14:textId="77777777"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・嗚咽する程、嫌がっているものを無理やり食べさせようとする。</w:t>
      </w:r>
    </w:p>
    <w:p w14:paraId="300AF928" w14:textId="77777777"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・食べ終わるまでトイレに行かせない。</w:t>
      </w:r>
    </w:p>
    <w:p w14:paraId="30055324" w14:textId="77777777" w:rsidR="002622DE" w:rsidRDefault="002622DE" w:rsidP="002622DE">
      <w:pPr>
        <w:pStyle w:val="04xlpa"/>
        <w:spacing w:before="0" w:beforeAutospacing="0"/>
        <w:rPr>
          <w:rStyle w:val="wdyuqq"/>
          <w:rFonts w:asciiTheme="minorHAnsi" w:eastAsia="ＭＳ 明朝"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・遊んでいるからと言って全く食べさせない。</w:t>
      </w:r>
    </w:p>
    <w:p w14:paraId="20FC3934" w14:textId="4BABA4AE" w:rsidR="002622DE" w:rsidRPr="002622DE" w:rsidRDefault="002622DE" w:rsidP="002622DE">
      <w:pPr>
        <w:pStyle w:val="04xlpa"/>
        <w:spacing w:before="0" w:beforeAutospacing="0"/>
        <w:rPr>
          <w:rFonts w:asciiTheme="minorHAnsi" w:hAnsiTheme="minorHAnsi" w:cstheme="minorHAnsi"/>
          <w:color w:val="000000"/>
          <w:sz w:val="21"/>
          <w:szCs w:val="21"/>
        </w:rPr>
      </w:pPr>
      <w:r>
        <w:rPr>
          <w:rStyle w:val="wdyuqq"/>
          <w:rFonts w:asciiTheme="minorHAnsi" w:eastAsia="ＭＳ 明朝" w:hAnsiTheme="minorHAnsi" w:cstheme="minorHAnsi" w:hint="eastAsia"/>
          <w:color w:val="000000"/>
          <w:sz w:val="21"/>
          <w:szCs w:val="21"/>
        </w:rPr>
        <w:t xml:space="preserve">　・必要以上に早く食べさせようとする。</w:t>
      </w:r>
    </w:p>
    <w:p w14:paraId="388A79AB" w14:textId="0BC25DE3"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w:t>
      </w:r>
      <w:r w:rsidRPr="002622DE">
        <w:rPr>
          <w:rStyle w:val="wdyuqq"/>
          <w:rFonts w:ascii="ＭＳ 明朝" w:eastAsia="ＭＳ 明朝" w:hAnsi="ＭＳ 明朝" w:cs="ＭＳ 明朝" w:hint="eastAsia"/>
          <w:color w:val="000000"/>
          <w:sz w:val="21"/>
          <w:szCs w:val="21"/>
        </w:rPr>
        <w:t>※</w:t>
      </w:r>
      <w:r w:rsidRPr="002622DE">
        <w:rPr>
          <w:rStyle w:val="wdyuqq"/>
          <w:rFonts w:asciiTheme="minorHAnsi" w:eastAsia="ＭＳ 明朝" w:hAnsiTheme="minorHAnsi" w:cstheme="minorHAnsi"/>
          <w:color w:val="000000"/>
          <w:sz w:val="21"/>
          <w:szCs w:val="21"/>
        </w:rPr>
        <w:t>給食に関しては線引きが非常に難しい。個人的には全体の</w:t>
      </w:r>
      <w:r w:rsidRPr="002622DE">
        <w:rPr>
          <w:rStyle w:val="wdyuqq"/>
          <w:rFonts w:asciiTheme="minorHAnsi" w:hAnsiTheme="minorHAnsi" w:cstheme="minorHAnsi"/>
          <w:color w:val="000000"/>
          <w:sz w:val="21"/>
          <w:szCs w:val="21"/>
        </w:rPr>
        <w:t>3</w:t>
      </w:r>
      <w:r w:rsidRPr="002622DE">
        <w:rPr>
          <w:rStyle w:val="wdyuqq"/>
          <w:rFonts w:asciiTheme="minorHAnsi" w:eastAsia="ＭＳ 明朝" w:hAnsiTheme="minorHAnsi" w:cstheme="minorHAnsi"/>
          <w:color w:val="000000"/>
          <w:sz w:val="21"/>
          <w:szCs w:val="21"/>
        </w:rPr>
        <w:t>分の</w:t>
      </w:r>
      <w:r w:rsidRPr="002622DE">
        <w:rPr>
          <w:rStyle w:val="wdyuqq"/>
          <w:rFonts w:asciiTheme="minorHAnsi" w:hAnsiTheme="minorHAnsi" w:cstheme="minorHAnsi"/>
          <w:color w:val="000000"/>
          <w:sz w:val="21"/>
          <w:szCs w:val="21"/>
        </w:rPr>
        <w:t>1</w:t>
      </w:r>
      <w:r w:rsidRPr="002622DE">
        <w:rPr>
          <w:rStyle w:val="wdyuqq"/>
          <w:rFonts w:asciiTheme="minorHAnsi" w:eastAsia="ＭＳ 明朝" w:hAnsiTheme="minorHAnsi" w:cstheme="minorHAnsi"/>
          <w:color w:val="000000"/>
          <w:sz w:val="21"/>
          <w:szCs w:val="21"/>
        </w:rPr>
        <w:t>から半分程食べていたら、残しても良いと思う。ただ、単に遊んで食べていない場合や食べられるのに早く遊びたいからと言って残そうとする場合はその限りではない。困ったら対応を一人では決めずに、一緒に見ている職員と相談をして対応を決める。</w:t>
      </w:r>
    </w:p>
    <w:p w14:paraId="336A79C0" w14:textId="77777777" w:rsidR="002622DE" w:rsidRPr="002622DE" w:rsidRDefault="002622DE" w:rsidP="002622DE">
      <w:pPr>
        <w:pStyle w:val="04xlpa"/>
        <w:spacing w:before="0" w:beforeAutospacing="0"/>
        <w:rPr>
          <w:rFonts w:asciiTheme="minorHAnsi" w:hAnsiTheme="minorHAnsi" w:cstheme="minorHAnsi"/>
          <w:color w:val="000000"/>
        </w:rPr>
      </w:pPr>
      <w:r w:rsidRPr="002622DE">
        <w:rPr>
          <w:rStyle w:val="wdyuqq"/>
          <w:rFonts w:asciiTheme="minorHAnsi" w:hAnsiTheme="minorHAnsi" w:cstheme="minorHAnsi"/>
          <w:b/>
          <w:bCs/>
          <w:color w:val="000000"/>
        </w:rPr>
        <w:t>○</w:t>
      </w:r>
      <w:r w:rsidRPr="002622DE">
        <w:rPr>
          <w:rStyle w:val="wdyuqq"/>
          <w:rFonts w:asciiTheme="minorHAnsi" w:eastAsia="ＭＳ 明朝" w:hAnsiTheme="minorHAnsi" w:cstheme="minorHAnsi"/>
          <w:b/>
          <w:bCs/>
          <w:color w:val="000000"/>
        </w:rPr>
        <w:t>園生活全般</w:t>
      </w:r>
    </w:p>
    <w:p w14:paraId="16CD926B" w14:textId="77777777"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w:t>
      </w:r>
      <w:r w:rsidRPr="002622DE">
        <w:rPr>
          <w:rStyle w:val="wdyuqq"/>
          <w:rFonts w:asciiTheme="minorHAnsi" w:hAnsiTheme="minorHAnsi" w:cstheme="minorHAnsi"/>
          <w:color w:val="000000"/>
          <w:sz w:val="21"/>
          <w:szCs w:val="21"/>
        </w:rPr>
        <w:t>10</w:t>
      </w:r>
      <w:r w:rsidRPr="002622DE">
        <w:rPr>
          <w:rStyle w:val="wdyuqq"/>
          <w:rFonts w:asciiTheme="minorHAnsi" w:eastAsia="ＭＳ 明朝" w:hAnsiTheme="minorHAnsi" w:cstheme="minorHAnsi"/>
          <w:color w:val="000000"/>
          <w:sz w:val="21"/>
          <w:szCs w:val="21"/>
        </w:rPr>
        <w:t>分以上同じことに対して怒ったり、トイレに行かせない等する。</w:t>
      </w:r>
    </w:p>
    <w:p w14:paraId="6776DA47" w14:textId="77777777"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・嘔吐やおもらし等、何か失敗をした子に対して大袈裟なリアクションをし、辱める。</w:t>
      </w:r>
    </w:p>
    <w:p w14:paraId="55A0B39A" w14:textId="77777777"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・怪我をしているのに見て見ぬふりをし、放置する。（怪我は他職員と必ず共有）</w:t>
      </w:r>
    </w:p>
    <w:p w14:paraId="111704AC" w14:textId="77777777"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・子どもの身体的特徴を蔑むような言葉を子どもの前で話す。</w:t>
      </w:r>
    </w:p>
    <w:p w14:paraId="3B1AF946" w14:textId="77777777" w:rsidR="002622DE" w:rsidRPr="002622DE" w:rsidRDefault="002622DE" w:rsidP="002622DE">
      <w:pPr>
        <w:pStyle w:val="04xlpa"/>
        <w:spacing w:before="0" w:beforeAutospacing="0"/>
        <w:rPr>
          <w:rFonts w:asciiTheme="minorHAnsi"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・行動を促すために「</w:t>
      </w:r>
      <w:r w:rsidRPr="002622DE">
        <w:rPr>
          <w:rStyle w:val="wdyuqq"/>
          <w:rFonts w:asciiTheme="minorHAnsi" w:hAnsiTheme="minorHAnsi" w:cstheme="minorHAnsi"/>
          <w:color w:val="000000"/>
          <w:sz w:val="21"/>
          <w:szCs w:val="21"/>
        </w:rPr>
        <w:t>○○</w:t>
      </w:r>
      <w:r w:rsidRPr="002622DE">
        <w:rPr>
          <w:rStyle w:val="wdyuqq"/>
          <w:rFonts w:asciiTheme="minorHAnsi" w:eastAsia="ＭＳ 明朝" w:hAnsiTheme="minorHAnsi" w:cstheme="minorHAnsi"/>
          <w:color w:val="000000"/>
          <w:sz w:val="21"/>
          <w:szCs w:val="21"/>
        </w:rPr>
        <w:t>が来るよ」と言って子どもの恐怖をあおるような声掛けを行う。</w:t>
      </w:r>
    </w:p>
    <w:p w14:paraId="67803229" w14:textId="62B04422" w:rsidR="00133AFF" w:rsidRDefault="002622DE" w:rsidP="002622DE">
      <w:pPr>
        <w:pStyle w:val="04xlpa"/>
        <w:spacing w:before="0" w:beforeAutospacing="0"/>
        <w:rPr>
          <w:rStyle w:val="wdyuqq"/>
          <w:rFonts w:asciiTheme="minorHAnsi" w:eastAsia="ＭＳ 明朝" w:hAnsiTheme="minorHAnsi" w:cstheme="minorHAnsi"/>
          <w:color w:val="000000"/>
          <w:sz w:val="21"/>
          <w:szCs w:val="21"/>
        </w:rPr>
      </w:pPr>
      <w:r w:rsidRPr="002622DE">
        <w:rPr>
          <w:rStyle w:val="wdyuqq"/>
          <w:rFonts w:asciiTheme="minorHAnsi" w:eastAsia="ＭＳ 明朝" w:hAnsiTheme="minorHAnsi" w:cstheme="minorHAnsi"/>
          <w:color w:val="000000"/>
          <w:sz w:val="21"/>
          <w:szCs w:val="21"/>
        </w:rPr>
        <w:t xml:space="preserve">　・子どもの悪口を子どもの前で言う。</w:t>
      </w:r>
    </w:p>
    <w:p w14:paraId="3146FD4D" w14:textId="6C5BF9C0" w:rsidR="00941EE2" w:rsidRPr="00941EE2" w:rsidRDefault="00941EE2" w:rsidP="00941EE2">
      <w:pPr>
        <w:pStyle w:val="04xlpa"/>
        <w:jc w:val="center"/>
        <w:rPr>
          <w:rFonts w:asciiTheme="minorHAnsi" w:hAnsiTheme="minorHAnsi" w:cstheme="minorHAnsi"/>
          <w:b/>
          <w:bCs/>
          <w:color w:val="000000"/>
          <w:sz w:val="28"/>
          <w:szCs w:val="28"/>
        </w:rPr>
      </w:pPr>
      <w:r w:rsidRPr="00941EE2">
        <w:rPr>
          <w:rFonts w:asciiTheme="minorHAnsi" w:hAnsiTheme="minorHAnsi" w:cstheme="minorHAnsi"/>
          <w:b/>
          <w:bCs/>
          <w:color w:val="000000"/>
          <w:sz w:val="28"/>
          <w:szCs w:val="28"/>
        </w:rPr>
        <w:lastRenderedPageBreak/>
        <w:t>The definition of abuse in various situations</w:t>
      </w:r>
    </w:p>
    <w:p w14:paraId="0B703237" w14:textId="77777777" w:rsidR="00941EE2" w:rsidRPr="00941EE2" w:rsidRDefault="00941EE2" w:rsidP="00941EE2">
      <w:pPr>
        <w:pStyle w:val="04xlpa"/>
        <w:rPr>
          <w:rFonts w:asciiTheme="minorHAnsi" w:hAnsiTheme="minorHAnsi" w:cstheme="minorHAnsi"/>
          <w:b/>
          <w:bCs/>
          <w:color w:val="000000"/>
        </w:rPr>
      </w:pPr>
      <w:r w:rsidRPr="00941EE2">
        <w:rPr>
          <w:rFonts w:asciiTheme="minorHAnsi" w:hAnsiTheme="minorHAnsi" w:cstheme="minorHAnsi" w:hint="eastAsia"/>
          <w:b/>
          <w:bCs/>
          <w:color w:val="000000"/>
        </w:rPr>
        <w:t>○ During Lessons:</w:t>
      </w:r>
    </w:p>
    <w:p w14:paraId="6A432725"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Making derogatory remarks about a child who is not performing as well as others.</w:t>
      </w:r>
    </w:p>
    <w:p w14:paraId="2D419501"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Yelling at a child who is unable to solve a problem.</w:t>
      </w:r>
    </w:p>
    <w:p w14:paraId="76E00C84" w14:textId="4AEAB3AF"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Showing favoritism towards children who are more attentive or better at understanding.</w:t>
      </w:r>
    </w:p>
    <w:p w14:paraId="0C4D09C9" w14:textId="77777777" w:rsidR="00941EE2" w:rsidRPr="00941EE2" w:rsidRDefault="00941EE2" w:rsidP="00941EE2">
      <w:pPr>
        <w:pStyle w:val="04xlpa"/>
        <w:rPr>
          <w:rFonts w:asciiTheme="minorHAnsi" w:hAnsiTheme="minorHAnsi" w:cstheme="minorHAnsi"/>
          <w:b/>
          <w:bCs/>
          <w:color w:val="000000"/>
        </w:rPr>
      </w:pPr>
      <w:r w:rsidRPr="00941EE2">
        <w:rPr>
          <w:rFonts w:asciiTheme="minorHAnsi" w:hAnsiTheme="minorHAnsi" w:cstheme="minorHAnsi" w:hint="eastAsia"/>
          <w:b/>
          <w:bCs/>
          <w:color w:val="000000"/>
        </w:rPr>
        <w:t>○ Other Activities:</w:t>
      </w:r>
    </w:p>
    <w:p w14:paraId="027D11CE"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Forcing a child to participate in an activity they genuinely dislike.</w:t>
      </w:r>
    </w:p>
    <w:p w14:paraId="1320BEA4"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Laughing at a child's efforts in arts, sports, etc., and using derogatory language like "clumsy" or "incompetent."</w:t>
      </w:r>
    </w:p>
    <w:p w14:paraId="73FF30AC" w14:textId="28FC0C6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Imposing punishment or threats on a child who breaks a promise before an activity.</w:t>
      </w:r>
    </w:p>
    <w:p w14:paraId="1FFB1EA3"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hint="eastAsia"/>
          <w:color w:val="000000"/>
          <w:sz w:val="21"/>
          <w:szCs w:val="21"/>
        </w:rPr>
        <w:t>○ Free Play:</w:t>
      </w:r>
    </w:p>
    <w:p w14:paraId="7FD31945"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Always dictating what the children should play with and not allowing them to choose toys freely.</w:t>
      </w:r>
    </w:p>
    <w:p w14:paraId="45BB0FE1" w14:textId="68749E5D"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Not allowing a child who didn't follow rules like no running indoors to play for a certain period.</w:t>
      </w:r>
    </w:p>
    <w:p w14:paraId="345D1716" w14:textId="77777777" w:rsidR="00941EE2" w:rsidRPr="00941EE2" w:rsidRDefault="00941EE2" w:rsidP="00941EE2">
      <w:pPr>
        <w:pStyle w:val="04xlpa"/>
        <w:rPr>
          <w:rFonts w:asciiTheme="minorHAnsi" w:hAnsiTheme="minorHAnsi" w:cstheme="minorHAnsi"/>
          <w:b/>
          <w:bCs/>
          <w:color w:val="000000"/>
        </w:rPr>
      </w:pPr>
      <w:r w:rsidRPr="00941EE2">
        <w:rPr>
          <w:rFonts w:asciiTheme="minorHAnsi" w:hAnsiTheme="minorHAnsi" w:cstheme="minorHAnsi" w:hint="eastAsia"/>
          <w:b/>
          <w:bCs/>
          <w:color w:val="000000"/>
        </w:rPr>
        <w:t>○ Lunchtime:</w:t>
      </w:r>
    </w:p>
    <w:p w14:paraId="724B737E"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Forcing a child to eat something they strongly dislike to the point of tears.</w:t>
      </w:r>
    </w:p>
    <w:p w14:paraId="539A9412"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Not allowing a child to go to the restroom until they finish their meal.</w:t>
      </w:r>
    </w:p>
    <w:p w14:paraId="6C2F5492"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Refusing to feed a child at all because they were playing.</w:t>
      </w:r>
    </w:p>
    <w:p w14:paraId="6ECC63AA"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Rushing a child to eat faster than they can comfortably manage.</w:t>
      </w:r>
    </w:p>
    <w:p w14:paraId="6E8FE0AA" w14:textId="5CEC328C"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(Note: Regarding school lunches, setting a clear line is challenging. Personally, if a child has eaten about one-third to half of the meal, I think it's acceptable to allow them to leave the rest. However, if a child is merely playing with the food or intentionally leaving it to play, different measures may apply. It's important to consult with other staff members and decide on an appropriate response together.)</w:t>
      </w:r>
    </w:p>
    <w:p w14:paraId="20AAC535" w14:textId="77777777" w:rsidR="00941EE2" w:rsidRPr="00941EE2" w:rsidRDefault="00941EE2" w:rsidP="00941EE2">
      <w:pPr>
        <w:pStyle w:val="04xlpa"/>
        <w:rPr>
          <w:rFonts w:asciiTheme="minorHAnsi" w:hAnsiTheme="minorHAnsi" w:cstheme="minorHAnsi"/>
          <w:b/>
          <w:bCs/>
          <w:color w:val="000000"/>
        </w:rPr>
      </w:pPr>
      <w:r w:rsidRPr="00941EE2">
        <w:rPr>
          <w:rFonts w:asciiTheme="minorHAnsi" w:hAnsiTheme="minorHAnsi" w:cstheme="minorHAnsi" w:hint="eastAsia"/>
          <w:b/>
          <w:bCs/>
          <w:color w:val="000000"/>
        </w:rPr>
        <w:t>○ General School Life:</w:t>
      </w:r>
    </w:p>
    <w:p w14:paraId="525C4803"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Displaying anger at a child for more than 10 minutes or not allowing them to use the restroom.</w:t>
      </w:r>
    </w:p>
    <w:p w14:paraId="3943790D"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Reacting excessively and humiliating a child who made a mistake, such as vomiting or wetting themselves.</w:t>
      </w:r>
    </w:p>
    <w:p w14:paraId="6C87B904"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Ignoring or leaving a child alone with an injury (always share information about injuries with other staff members).</w:t>
      </w:r>
    </w:p>
    <w:p w14:paraId="2DD1D1BB"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Speaking derogatorily about a child's physical characteristics in front of the child.</w:t>
      </w:r>
    </w:p>
    <w:p w14:paraId="6567AF66" w14:textId="77777777" w:rsidR="00941EE2" w:rsidRPr="00941EE2"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Using fear-inducing language like "so-and-so is coming" to manipulate a child's behavior.</w:t>
      </w:r>
    </w:p>
    <w:p w14:paraId="2584473F" w14:textId="10D37D10" w:rsidR="00941EE2" w:rsidRPr="002622DE" w:rsidRDefault="00941EE2" w:rsidP="00941EE2">
      <w:pPr>
        <w:pStyle w:val="04xlpa"/>
        <w:rPr>
          <w:rFonts w:asciiTheme="minorHAnsi" w:hAnsiTheme="minorHAnsi" w:cstheme="minorHAnsi"/>
          <w:color w:val="000000"/>
          <w:sz w:val="21"/>
          <w:szCs w:val="21"/>
        </w:rPr>
      </w:pPr>
      <w:r w:rsidRPr="00941EE2">
        <w:rPr>
          <w:rFonts w:asciiTheme="minorHAnsi" w:hAnsiTheme="minorHAnsi" w:cstheme="minorHAnsi"/>
          <w:color w:val="000000"/>
          <w:sz w:val="21"/>
          <w:szCs w:val="21"/>
        </w:rPr>
        <w:t>- Talking negatively about a child in their presence.</w:t>
      </w:r>
    </w:p>
    <w:sectPr w:rsidR="00941EE2" w:rsidRPr="002622DE" w:rsidSect="002622DE">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CB"/>
    <w:rsid w:val="00107BCB"/>
    <w:rsid w:val="00133AFF"/>
    <w:rsid w:val="002622DE"/>
    <w:rsid w:val="00502B6F"/>
    <w:rsid w:val="005852D1"/>
    <w:rsid w:val="00941EE2"/>
    <w:rsid w:val="009C0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AD9740"/>
  <w15:chartTrackingRefBased/>
  <w15:docId w15:val="{EA88EF8F-C71C-4D3C-8AA5-00BD533D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xlpa">
    <w:name w:val="_04xlpa"/>
    <w:basedOn w:val="a"/>
    <w:rsid w:val="002622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dyuqq">
    <w:name w:val="wdyuqq"/>
    <w:basedOn w:val="a0"/>
    <w:rsid w:val="0026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Dyrka</dc:creator>
  <cp:keywords/>
  <dc:description/>
  <cp:lastModifiedBy>Dyrka International</cp:lastModifiedBy>
  <cp:revision>5</cp:revision>
  <cp:lastPrinted>2023-07-29T05:48:00Z</cp:lastPrinted>
  <dcterms:created xsi:type="dcterms:W3CDTF">2023-07-29T05:39:00Z</dcterms:created>
  <dcterms:modified xsi:type="dcterms:W3CDTF">2024-01-15T11:21:00Z</dcterms:modified>
</cp:coreProperties>
</file>